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20DC9" w14:textId="26587B7D" w:rsidR="00661665" w:rsidRPr="008C3ACE" w:rsidRDefault="00DB3B95" w:rsidP="00661665">
      <w:pPr>
        <w:pStyle w:val="NoSpacing"/>
        <w:rPr>
          <w:rFonts w:ascii="Rockwell" w:hAnsi="Rockwell"/>
          <w:b/>
        </w:rPr>
      </w:pPr>
      <w:bookmarkStart w:id="0" w:name="_GoBack"/>
      <w:bookmarkEnd w:id="0"/>
      <w:r>
        <w:rPr>
          <w:rFonts w:ascii="Rockwell" w:hAnsi="Rockwell"/>
          <w:b/>
          <w:lang w:val="es-US"/>
        </w:rPr>
        <w:t>2020</w:t>
      </w:r>
      <w:r w:rsidR="00661665" w:rsidRPr="00DB3B95">
        <w:rPr>
          <w:rFonts w:ascii="Rockwell" w:hAnsi="Rockwell"/>
          <w:b/>
          <w:lang w:val="es-US"/>
        </w:rPr>
        <w:t xml:space="preserve"> </w:t>
      </w:r>
      <w:r w:rsidR="00661665" w:rsidRPr="00DB3B95">
        <w:rPr>
          <w:rFonts w:ascii="Rockwell" w:hAnsi="Rockwell"/>
          <w:b/>
          <w:i/>
          <w:lang w:val="es-US"/>
        </w:rPr>
        <w:t>U DRIVE. U TEXT. U PAY.</w:t>
      </w:r>
      <w:r w:rsidR="00661665" w:rsidRPr="00DB3B95">
        <w:rPr>
          <w:rFonts w:ascii="Rockwell" w:hAnsi="Rockwell"/>
          <w:b/>
          <w:lang w:val="es-US"/>
        </w:rPr>
        <w:t xml:space="preserve"> </w:t>
      </w:r>
      <w:r w:rsidR="00661665">
        <w:rPr>
          <w:rFonts w:ascii="Rockwell" w:hAnsi="Rockwell"/>
          <w:b/>
        </w:rPr>
        <w:t>CAMPAIGN</w:t>
      </w:r>
      <w:r w:rsidR="00661665" w:rsidRPr="008C3ACE">
        <w:rPr>
          <w:rFonts w:ascii="Rockwell" w:hAnsi="Rockwell"/>
          <w:b/>
        </w:rPr>
        <w:t xml:space="preserve"> </w:t>
      </w:r>
    </w:p>
    <w:p w14:paraId="03E7B4EF" w14:textId="77777777" w:rsidR="00661665" w:rsidRPr="008C3ACE" w:rsidRDefault="00661665" w:rsidP="00661665">
      <w:pPr>
        <w:pStyle w:val="NoSpacing"/>
        <w:rPr>
          <w:rFonts w:ascii="Rockwell" w:hAnsi="Rockwell"/>
          <w:b/>
        </w:rPr>
      </w:pPr>
      <w:r w:rsidRPr="008C3ACE">
        <w:rPr>
          <w:rFonts w:ascii="Rockwell" w:hAnsi="Rockwell"/>
          <w:b/>
        </w:rPr>
        <w:t>SAMPLE NEWS RELEASE</w:t>
      </w:r>
    </w:p>
    <w:p w14:paraId="6B14F14A" w14:textId="77777777" w:rsidR="00661665" w:rsidRPr="008C3ACE" w:rsidRDefault="00105692" w:rsidP="00661665">
      <w:pPr>
        <w:pStyle w:val="NoSpacing"/>
        <w:rPr>
          <w:rFonts w:ascii="Rockwell" w:hAnsi="Rockwell"/>
          <w:b/>
        </w:rPr>
      </w:pPr>
      <w:r>
        <w:rPr>
          <w:rFonts w:ascii="Rockwell" w:hAnsi="Rockwell"/>
          <w:b/>
        </w:rPr>
        <w:t>PEAK</w:t>
      </w:r>
      <w:r w:rsidR="00661665" w:rsidRPr="008C3ACE">
        <w:rPr>
          <w:rFonts w:ascii="Rockwell" w:hAnsi="Rockwell"/>
          <w:b/>
        </w:rPr>
        <w:t xml:space="preserve"> VERSION</w:t>
      </w:r>
    </w:p>
    <w:p w14:paraId="1D799421" w14:textId="77777777" w:rsidR="00661665" w:rsidRPr="008C3ACE" w:rsidRDefault="00661665" w:rsidP="00661665">
      <w:pPr>
        <w:pStyle w:val="NoSpacing"/>
        <w:rPr>
          <w:rFonts w:ascii="Rockwell" w:hAnsi="Rockwell"/>
          <w:b/>
        </w:rPr>
      </w:pPr>
    </w:p>
    <w:p w14:paraId="5C346D5C" w14:textId="77777777" w:rsidR="00661665" w:rsidRPr="008C3ACE" w:rsidRDefault="00661665" w:rsidP="00661665">
      <w:pPr>
        <w:pStyle w:val="NoSpacing"/>
        <w:rPr>
          <w:rFonts w:ascii="Rockwell" w:hAnsi="Rockwell"/>
          <w:b/>
        </w:rPr>
      </w:pPr>
      <w:r w:rsidRPr="008C3ACE">
        <w:rPr>
          <w:rFonts w:ascii="Rockwell" w:hAnsi="Rockwell"/>
          <w:b/>
        </w:rPr>
        <w:t>FOR IMMEDIATE RELEASE: [Date]</w:t>
      </w:r>
    </w:p>
    <w:p w14:paraId="6254452D" w14:textId="77777777" w:rsidR="00661665" w:rsidRPr="008C3ACE" w:rsidRDefault="00661665" w:rsidP="00661665">
      <w:pPr>
        <w:pStyle w:val="NoSpacing"/>
        <w:rPr>
          <w:rFonts w:ascii="Rockwell" w:hAnsi="Rockwell"/>
          <w:b/>
        </w:rPr>
      </w:pPr>
      <w:r w:rsidRPr="008C3ACE">
        <w:rPr>
          <w:rFonts w:ascii="Rockwell" w:hAnsi="Rockwell"/>
          <w:b/>
        </w:rPr>
        <w:t>CONTACT: [Name, Phone Number, E-mail Address]</w:t>
      </w:r>
    </w:p>
    <w:p w14:paraId="55EEB89F" w14:textId="77777777" w:rsidR="00661665" w:rsidRPr="008C3ACE" w:rsidRDefault="00661665" w:rsidP="00661665">
      <w:pPr>
        <w:pStyle w:val="NoSpacing"/>
        <w:rPr>
          <w:rFonts w:ascii="Rockwell" w:hAnsi="Rockwell"/>
          <w:b/>
        </w:rPr>
      </w:pPr>
    </w:p>
    <w:p w14:paraId="422D8D78" w14:textId="77777777" w:rsidR="00661665" w:rsidRDefault="00661665" w:rsidP="00661665">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68990909" w14:textId="77777777" w:rsidR="00661665" w:rsidRPr="003C39C2" w:rsidRDefault="00661665" w:rsidP="003C39C2"/>
    <w:p w14:paraId="51FC934F" w14:textId="270BEE6C" w:rsidR="00661665" w:rsidRPr="00F04ED2" w:rsidRDefault="00DB3B95" w:rsidP="003C39C2">
      <w:pPr>
        <w:spacing w:before="240" w:after="240"/>
        <w:jc w:val="center"/>
        <w:rPr>
          <w:rFonts w:ascii="Rockwell" w:hAnsi="Rockwell"/>
          <w:b/>
          <w:sz w:val="24"/>
        </w:rPr>
      </w:pPr>
      <w:r>
        <w:rPr>
          <w:rFonts w:ascii="Rockwell" w:hAnsi="Rockwell"/>
          <w:b/>
          <w:sz w:val="24"/>
        </w:rPr>
        <w:t>No Texting When You’re Driving</w:t>
      </w:r>
    </w:p>
    <w:p w14:paraId="61AC0CE6" w14:textId="478D2BD7" w:rsidR="00661665" w:rsidRPr="00F04ED2" w:rsidRDefault="00661665" w:rsidP="003C39C2">
      <w:pPr>
        <w:spacing w:before="240" w:after="240"/>
        <w:jc w:val="center"/>
        <w:rPr>
          <w:rFonts w:ascii="Rockwell" w:hAnsi="Rockwell"/>
          <w:b/>
          <w:sz w:val="24"/>
        </w:rPr>
      </w:pPr>
      <w:r w:rsidRPr="00F04ED2">
        <w:rPr>
          <w:rFonts w:ascii="Rockwell" w:hAnsi="Rockwell"/>
          <w:b/>
          <w:sz w:val="24"/>
        </w:rPr>
        <w:t xml:space="preserve">Law Enforcement </w:t>
      </w:r>
      <w:r w:rsidR="00DB3B95">
        <w:rPr>
          <w:rFonts w:ascii="Rockwell" w:hAnsi="Rockwell"/>
          <w:b/>
          <w:sz w:val="24"/>
        </w:rPr>
        <w:t>Reminds Drivers:</w:t>
      </w:r>
    </w:p>
    <w:p w14:paraId="2077AD2C" w14:textId="77777777" w:rsidR="00661665" w:rsidRPr="00DB3B95" w:rsidRDefault="00661665" w:rsidP="003C39C2">
      <w:pPr>
        <w:spacing w:before="240" w:after="240"/>
        <w:jc w:val="center"/>
        <w:rPr>
          <w:rFonts w:ascii="Rockwell" w:hAnsi="Rockwell"/>
          <w:b/>
          <w:i/>
          <w:sz w:val="24"/>
          <w:lang w:val="es-US"/>
        </w:rPr>
      </w:pPr>
      <w:r w:rsidRPr="00DB3B95">
        <w:rPr>
          <w:rFonts w:ascii="Rockwell" w:hAnsi="Rockwell"/>
          <w:b/>
          <w:i/>
          <w:sz w:val="24"/>
          <w:lang w:val="es-US"/>
        </w:rPr>
        <w:t>U Drive. U Text. U Pay.</w:t>
      </w:r>
    </w:p>
    <w:p w14:paraId="2A3B2DC1" w14:textId="242BBC33" w:rsidR="00105692" w:rsidRDefault="00661665" w:rsidP="00105692">
      <w:pPr>
        <w:rPr>
          <w:b/>
        </w:rPr>
      </w:pPr>
      <w:r w:rsidRPr="00661665">
        <w:rPr>
          <w:b/>
        </w:rPr>
        <w:t>[City, State]—</w:t>
      </w:r>
      <w:r w:rsidR="00105692">
        <w:t xml:space="preserve">April is National Distracted Driving Awareness Month, and </w:t>
      </w:r>
      <w:r w:rsidR="00105692" w:rsidRPr="000A5FFB">
        <w:rPr>
          <w:b/>
        </w:rPr>
        <w:t>[State/Local Law Enforcement Organization]</w:t>
      </w:r>
      <w:r w:rsidR="00105692">
        <w:rPr>
          <w:b/>
        </w:rPr>
        <w:t xml:space="preserve"> </w:t>
      </w:r>
      <w:r w:rsidR="00DB3B95">
        <w:t>is joining law enforcement agencies across the nation</w:t>
      </w:r>
      <w:r w:rsidR="00105692">
        <w:t xml:space="preserve"> </w:t>
      </w:r>
      <w:r w:rsidR="008A1863">
        <w:t xml:space="preserve">to </w:t>
      </w:r>
      <w:r w:rsidR="00DB3B95">
        <w:t>ramp up enforcement of</w:t>
      </w:r>
      <w:r w:rsidR="004A4FA2">
        <w:t xml:space="preserve"> distracted</w:t>
      </w:r>
      <w:r w:rsidR="00590D33">
        <w:t>-</w:t>
      </w:r>
      <w:r w:rsidR="004A4FA2">
        <w:t xml:space="preserve">driving laws, and </w:t>
      </w:r>
      <w:r w:rsidR="0079747E">
        <w:t xml:space="preserve">to </w:t>
      </w:r>
      <w:r w:rsidR="00CD06BE">
        <w:t xml:space="preserve">raise awareness about the dangers—and </w:t>
      </w:r>
      <w:r w:rsidR="00DB3B95">
        <w:t>penalties</w:t>
      </w:r>
      <w:r w:rsidR="00CD06BE">
        <w:t>—of distracted driving</w:t>
      </w:r>
      <w:r w:rsidR="00105692">
        <w:t xml:space="preserve">. </w:t>
      </w:r>
      <w:r w:rsidR="003C4B59">
        <w:t xml:space="preserve">This annual campaign is part of the </w:t>
      </w:r>
      <w:r w:rsidR="003C4B59" w:rsidRPr="000A5FFB">
        <w:t>U.S. Department of Transportation’s National Highway Traffic Safety Administration</w:t>
      </w:r>
      <w:r w:rsidR="003C4B59">
        <w:t>’s</w:t>
      </w:r>
      <w:r w:rsidR="00711F00">
        <w:t xml:space="preserve"> (NHTSA) </w:t>
      </w:r>
      <w:r w:rsidR="003C4B59">
        <w:t xml:space="preserve">national </w:t>
      </w:r>
      <w:r w:rsidR="003C4B59" w:rsidRPr="00FB2C8C">
        <w:rPr>
          <w:i/>
        </w:rPr>
        <w:t>U Drive. U Text. U Pay.</w:t>
      </w:r>
      <w:r w:rsidR="003C4B59" w:rsidRPr="000A5FFB">
        <w:t xml:space="preserve"> </w:t>
      </w:r>
      <w:r w:rsidR="003C4B59">
        <w:t xml:space="preserve">high-visibility enforcement effort that runs </w:t>
      </w:r>
      <w:r w:rsidR="003C4B59" w:rsidRPr="00581175">
        <w:t xml:space="preserve">from April </w:t>
      </w:r>
      <w:r w:rsidR="004B2A88">
        <w:t>9</w:t>
      </w:r>
      <w:r w:rsidR="000609EA">
        <w:t xml:space="preserve"> to April 13, 2020</w:t>
      </w:r>
      <w:r w:rsidR="003C4B59">
        <w:t>.</w:t>
      </w:r>
    </w:p>
    <w:p w14:paraId="3B570481" w14:textId="62E816E9" w:rsidR="006A3626" w:rsidRPr="003C4B59" w:rsidRDefault="00DE778E" w:rsidP="003C4B59">
      <w:pPr>
        <w:spacing w:after="0" w:line="240" w:lineRule="auto"/>
        <w:rPr>
          <w:rFonts w:ascii="Times New Roman" w:eastAsia="Times New Roman" w:hAnsi="Times New Roman"/>
          <w:sz w:val="24"/>
          <w:szCs w:val="24"/>
        </w:rPr>
      </w:pPr>
      <w:r w:rsidRPr="00581175">
        <w:t xml:space="preserve">According to NHTSA, </w:t>
      </w:r>
      <w:r w:rsidR="000609EA">
        <w:rPr>
          <w:rFonts w:eastAsia="Times New Roman"/>
        </w:rPr>
        <w:t>between 2012-2018, nearly 23</w:t>
      </w:r>
      <w:r w:rsidRPr="00581175">
        <w:rPr>
          <w:rFonts w:eastAsia="Times New Roman"/>
        </w:rPr>
        <w:t xml:space="preserve">,000 </w:t>
      </w:r>
      <w:r w:rsidRPr="00581175">
        <w:t>people</w:t>
      </w:r>
      <w:r w:rsidRPr="00581175">
        <w:rPr>
          <w:rFonts w:eastAsia="Times New Roman"/>
        </w:rPr>
        <w:t xml:space="preserve"> died in crashes involving a distracted driver. </w:t>
      </w:r>
      <w:r w:rsidR="00581175">
        <w:t>In fact,</w:t>
      </w:r>
      <w:r w:rsidR="00581175" w:rsidRPr="00581175">
        <w:t xml:space="preserve"> </w:t>
      </w:r>
      <w:r w:rsidR="00590D33">
        <w:t xml:space="preserve">there were </w:t>
      </w:r>
      <w:r w:rsidR="000609EA">
        <w:t>2,841</w:t>
      </w:r>
      <w:r w:rsidR="00581175" w:rsidRPr="00581175">
        <w:t xml:space="preserve"> people killed in motor vehicle crashes involving distracted drivers in 201</w:t>
      </w:r>
      <w:r w:rsidR="000609EA">
        <w:t>8</w:t>
      </w:r>
      <w:r w:rsidR="009379B9">
        <w:t xml:space="preserve">, 7.8 percent of all crash fatalities. </w:t>
      </w:r>
      <w:r w:rsidR="00581175" w:rsidRPr="00581175">
        <w:t xml:space="preserve"> </w:t>
      </w:r>
    </w:p>
    <w:p w14:paraId="145495F8" w14:textId="77777777" w:rsidR="00DE778E" w:rsidRPr="003C4B59" w:rsidRDefault="00DE778E" w:rsidP="003C4B59">
      <w:pPr>
        <w:spacing w:after="0" w:line="240" w:lineRule="auto"/>
        <w:ind w:left="720"/>
        <w:rPr>
          <w:rFonts w:ascii="Times New Roman" w:eastAsia="Times New Roman" w:hAnsi="Times New Roman"/>
          <w:sz w:val="24"/>
          <w:szCs w:val="24"/>
        </w:rPr>
      </w:pPr>
      <w:r>
        <w:t xml:space="preserve"> </w:t>
      </w:r>
    </w:p>
    <w:p w14:paraId="0C09FB0D" w14:textId="00A39736" w:rsidR="00EE7FB7" w:rsidRDefault="009379B9" w:rsidP="003C39C2">
      <w:r>
        <w:t>M</w:t>
      </w:r>
      <w:r w:rsidR="003C39C2">
        <w:t xml:space="preserve">illennials have become </w:t>
      </w:r>
      <w:r w:rsidR="00F8227D">
        <w:t xml:space="preserve">some of </w:t>
      </w:r>
      <w:r w:rsidR="003C39C2">
        <w:t xml:space="preserve">the </w:t>
      </w:r>
      <w:r w:rsidR="000609EA">
        <w:t>most</w:t>
      </w:r>
      <w:r w:rsidR="003C39C2">
        <w:t xml:space="preserve"> </w:t>
      </w:r>
      <w:r w:rsidR="000609EA">
        <w:t>distracted driver</w:t>
      </w:r>
      <w:r w:rsidR="003C39C2">
        <w:t>s</w:t>
      </w:r>
      <w:r w:rsidR="000609EA">
        <w:t>,</w:t>
      </w:r>
      <w:r w:rsidR="008561C9">
        <w:t xml:space="preserve"> </w:t>
      </w:r>
      <w:r w:rsidR="003C39C2">
        <w:t>using their cell</w:t>
      </w:r>
      <w:r w:rsidR="008A1863">
        <w:t xml:space="preserve"> </w:t>
      </w:r>
      <w:r w:rsidR="003C39C2">
        <w:t xml:space="preserve">phones to </w:t>
      </w:r>
      <w:r w:rsidR="000609EA">
        <w:t xml:space="preserve">text, </w:t>
      </w:r>
      <w:r w:rsidR="003C39C2">
        <w:t>talk</w:t>
      </w:r>
      <w:r w:rsidR="000609EA">
        <w:t>,</w:t>
      </w:r>
      <w:r w:rsidR="003C39C2">
        <w:t xml:space="preserve"> and </w:t>
      </w:r>
      <w:r w:rsidR="00CB2356">
        <w:t xml:space="preserve">to </w:t>
      </w:r>
      <w:r w:rsidR="003C39C2">
        <w:t>scroll through social media</w:t>
      </w:r>
      <w:r w:rsidR="008A1863">
        <w:t xml:space="preserve"> while behind the wheel</w:t>
      </w:r>
      <w:r w:rsidR="003C39C2">
        <w:t xml:space="preserve">. </w:t>
      </w:r>
      <w:r w:rsidR="00DE778E" w:rsidRPr="009656D4">
        <w:t>According to NHTSA, young drivers 16 to 24</w:t>
      </w:r>
      <w:r w:rsidR="000609EA">
        <w:t xml:space="preserve"> </w:t>
      </w:r>
      <w:r w:rsidR="00DE778E" w:rsidRPr="009656D4">
        <w:t>years</w:t>
      </w:r>
      <w:r w:rsidR="000609EA">
        <w:t xml:space="preserve"> </w:t>
      </w:r>
      <w:r w:rsidR="00DE778E" w:rsidRPr="009656D4">
        <w:t>old</w:t>
      </w:r>
      <w:r w:rsidR="00DE778E">
        <w:t xml:space="preserve"> </w:t>
      </w:r>
      <w:r w:rsidR="00DE778E" w:rsidRPr="009656D4">
        <w:t>have been observed using handheld electronic devices at higher rates than older drivers since 2007.</w:t>
      </w:r>
      <w:r w:rsidR="003C39C2">
        <w:t xml:space="preserve"> </w:t>
      </w:r>
      <w:r w:rsidR="000609EA">
        <w:t>In 2018</w:t>
      </w:r>
      <w:r w:rsidR="00EE7FB7">
        <w:t xml:space="preserve">, 8 percent of people killed in teen (15-19) driving crashes died when </w:t>
      </w:r>
      <w:r w:rsidR="000609EA">
        <w:t xml:space="preserve">the </w:t>
      </w:r>
      <w:r w:rsidR="00EE7FB7">
        <w:t>teen drivers were distracted at the time</w:t>
      </w:r>
      <w:r w:rsidR="000609EA">
        <w:t xml:space="preserve"> of the crash</w:t>
      </w:r>
      <w:r w:rsidR="00EE7FB7">
        <w:t>.</w:t>
      </w:r>
      <w:r w:rsidR="003C39C2">
        <w:t xml:space="preserve"> </w:t>
      </w:r>
    </w:p>
    <w:p w14:paraId="75F0DEC9" w14:textId="6DAF7DF2" w:rsidR="00CD06BE" w:rsidRDefault="00CD06BE" w:rsidP="003C39C2">
      <w:r>
        <w:t>“</w:t>
      </w:r>
      <w:r w:rsidR="009379B9">
        <w:t>We enforce distracted-driving laws to save lives</w:t>
      </w:r>
      <w:r>
        <w:t xml:space="preserve">,” </w:t>
      </w:r>
      <w:r w:rsidRPr="00CD06BE">
        <w:t>said</w:t>
      </w:r>
      <w:r w:rsidRPr="00CD06BE">
        <w:rPr>
          <w:b/>
        </w:rPr>
        <w:t xml:space="preserve"> [Local/State Law Enforcement </w:t>
      </w:r>
      <w:r>
        <w:rPr>
          <w:b/>
        </w:rPr>
        <w:t>Official</w:t>
      </w:r>
      <w:r w:rsidRPr="00CD06BE">
        <w:rPr>
          <w:b/>
        </w:rPr>
        <w:t>]</w:t>
      </w:r>
      <w:r>
        <w:t>. “</w:t>
      </w:r>
      <w:r w:rsidR="009379B9">
        <w:t xml:space="preserve">Distracted driving often involves texting or other phone use, but </w:t>
      </w:r>
      <w:r w:rsidR="007218C3">
        <w:t>texting is the most dangerous because it requires drivers to take their eyes off the road, hands off the wheel, and concentration off the task of driving.</w:t>
      </w:r>
      <w:r w:rsidR="009379B9">
        <w:t xml:space="preserve"> We want drivers to focus on the most important task: </w:t>
      </w:r>
      <w:r>
        <w:t xml:space="preserve">hands on the wheel and eyes on the road.” </w:t>
      </w:r>
    </w:p>
    <w:p w14:paraId="349FC6A6" w14:textId="2CCFE14B" w:rsidR="00661665" w:rsidRDefault="00661665" w:rsidP="00661665">
      <w:r w:rsidRPr="00661665">
        <w:t xml:space="preserve">Violating </w:t>
      </w:r>
      <w:r w:rsidRPr="003C39C2">
        <w:rPr>
          <w:b/>
        </w:rPr>
        <w:t>[State]’s</w:t>
      </w:r>
      <w:r w:rsidRPr="00661665">
        <w:t xml:space="preserve"> distracted</w:t>
      </w:r>
      <w:r w:rsidR="00590D33">
        <w:t>-</w:t>
      </w:r>
      <w:r w:rsidRPr="00661665">
        <w:t xml:space="preserve">driving laws can be costly. </w:t>
      </w:r>
      <w:r w:rsidRPr="003C39C2">
        <w:rPr>
          <w:b/>
        </w:rPr>
        <w:t xml:space="preserve">[Insert </w:t>
      </w:r>
      <w:r w:rsidR="003C39C2" w:rsidRPr="003C39C2">
        <w:rPr>
          <w:b/>
        </w:rPr>
        <w:t>S</w:t>
      </w:r>
      <w:r w:rsidRPr="003C39C2">
        <w:rPr>
          <w:b/>
        </w:rPr>
        <w:t>tate law specifics/fines]</w:t>
      </w:r>
      <w:r w:rsidRPr="00661665">
        <w:t>.</w:t>
      </w:r>
    </w:p>
    <w:p w14:paraId="13B964E0" w14:textId="77777777" w:rsidR="00484BC9" w:rsidRDefault="00484BC9">
      <w:pPr>
        <w:spacing w:after="0" w:line="240" w:lineRule="auto"/>
      </w:pPr>
      <w:r>
        <w:br w:type="page"/>
      </w:r>
    </w:p>
    <w:p w14:paraId="70948B12" w14:textId="01256C53" w:rsidR="00661665" w:rsidRPr="00661665" w:rsidRDefault="009379B9" w:rsidP="00661665">
      <w:r>
        <w:lastRenderedPageBreak/>
        <w:t xml:space="preserve">Many drivers are guilty of a “double standard” when it comes to distracted driving. </w:t>
      </w:r>
      <w:r w:rsidR="00415765">
        <w:t>In its 2018 Traffic Safety Culture Index, t</w:t>
      </w:r>
      <w:r w:rsidR="00661665" w:rsidRPr="00661665">
        <w:t xml:space="preserve">he AAA Foundation </w:t>
      </w:r>
      <w:r w:rsidR="00415765">
        <w:t>reported that while nearly 96</w:t>
      </w:r>
      <w:r w:rsidR="00661665" w:rsidRPr="00661665">
        <w:t xml:space="preserve"> percent of drivers believed it was </w:t>
      </w:r>
      <w:r w:rsidR="00415765">
        <w:t xml:space="preserve">very or extremely dangerous to read a text or email while driving, 4 out of 10 drivers admitted to doing so within the previous 30 days. </w:t>
      </w:r>
    </w:p>
    <w:p w14:paraId="0DA8174C" w14:textId="007FA3E8" w:rsidR="00661665" w:rsidRPr="00661665" w:rsidRDefault="00661665" w:rsidP="00661665">
      <w:r w:rsidRPr="00661665">
        <w:t>“</w:t>
      </w:r>
      <w:r w:rsidR="00415765">
        <w:t>The research tells us that p</w:t>
      </w:r>
      <w:r w:rsidR="00CD06BE">
        <w:t xml:space="preserve">eople know texting and driving is dangerous and illegal, but they </w:t>
      </w:r>
      <w:r w:rsidR="007218C3">
        <w:t xml:space="preserve">selfishly give themselves a “personal exemption” and </w:t>
      </w:r>
      <w:r w:rsidR="00CD06BE">
        <w:t xml:space="preserve">do it anyway, </w:t>
      </w:r>
      <w:r w:rsidR="00415765">
        <w:t>putting themselves and</w:t>
      </w:r>
      <w:r w:rsidR="00CD06BE">
        <w:t xml:space="preserve"> others at risk</w:t>
      </w:r>
      <w:r w:rsidR="004E6763">
        <w:t xml:space="preserve">,” said </w:t>
      </w:r>
      <w:r w:rsidR="004E6763" w:rsidRPr="004E6763">
        <w:rPr>
          <w:b/>
        </w:rPr>
        <w:t>[Local/State Official]</w:t>
      </w:r>
      <w:r w:rsidR="004E6763">
        <w:t>. “</w:t>
      </w:r>
      <w:r w:rsidR="00CD06BE" w:rsidRPr="00661665">
        <w:t xml:space="preserve">Beginning </w:t>
      </w:r>
      <w:r w:rsidR="00415765">
        <w:t xml:space="preserve">April </w:t>
      </w:r>
      <w:r w:rsidR="007218C3">
        <w:t>9</w:t>
      </w:r>
      <w:r w:rsidR="00CD06BE" w:rsidRPr="00661665">
        <w:t xml:space="preserve">, you will see </w:t>
      </w:r>
      <w:r w:rsidR="00CD06BE">
        <w:t>increased</w:t>
      </w:r>
      <w:r w:rsidR="00CD06BE" w:rsidRPr="00661665">
        <w:t xml:space="preserve"> law enforcement efforts, </w:t>
      </w:r>
      <w:r w:rsidR="00CD06BE">
        <w:t xml:space="preserve">as </w:t>
      </w:r>
      <w:r w:rsidR="00CD06BE" w:rsidRPr="00661665">
        <w:t xml:space="preserve">officers will be stopping and ticketing anyone who is caught texting and driving. </w:t>
      </w:r>
      <w:r w:rsidR="00415765">
        <w:t>I want to be clear: it isn’t about racking</w:t>
      </w:r>
      <w:r w:rsidR="00CD06BE">
        <w:t xml:space="preserve"> up citat</w:t>
      </w:r>
      <w:r w:rsidR="00415765">
        <w:t>ions—we are trying to save people from themselves</w:t>
      </w:r>
      <w:r w:rsidR="00CD06BE">
        <w:t xml:space="preserve">. </w:t>
      </w:r>
      <w:r w:rsidR="00CD06BE" w:rsidRPr="00661665">
        <w:t>If you text and drive, you will pay</w:t>
      </w:r>
      <w:r w:rsidR="00CD06BE">
        <w:t>.</w:t>
      </w:r>
      <w:r w:rsidR="004E6763">
        <w:t>”</w:t>
      </w:r>
    </w:p>
    <w:p w14:paraId="04926580" w14:textId="77777777" w:rsidR="00F04ED2" w:rsidRPr="00F04ED2" w:rsidRDefault="00F04ED2" w:rsidP="00661665">
      <w:pPr>
        <w:rPr>
          <w:b/>
        </w:rPr>
      </w:pPr>
      <w:r w:rsidRPr="00F04ED2">
        <w:rPr>
          <w:b/>
        </w:rPr>
        <w:t>Drive Safe Every Trip</w:t>
      </w:r>
    </w:p>
    <w:p w14:paraId="7F4C9D63" w14:textId="77777777" w:rsidR="004E6763" w:rsidRDefault="00F04ED2" w:rsidP="004E6763">
      <w:r w:rsidRPr="00F04ED2">
        <w:rPr>
          <w:b/>
        </w:rPr>
        <w:t>[Local</w:t>
      </w:r>
      <w:r>
        <w:rPr>
          <w:b/>
        </w:rPr>
        <w:t xml:space="preserve">/State </w:t>
      </w:r>
      <w:r w:rsidR="00CD06BE">
        <w:rPr>
          <w:b/>
        </w:rPr>
        <w:t>Law Enforcement Official</w:t>
      </w:r>
      <w:r w:rsidRPr="00F04ED2">
        <w:rPr>
          <w:b/>
        </w:rPr>
        <w:t>]</w:t>
      </w:r>
      <w:r w:rsidRPr="00661665">
        <w:t xml:space="preserve"> and NHTSA urge you to put your phone down when you get behind the wheel. If you need to text, then pull over and do not drive. </w:t>
      </w:r>
      <w:r w:rsidR="004E6763">
        <w:t>If you’re driving, follow these steps for a phone-free experience:</w:t>
      </w:r>
    </w:p>
    <w:p w14:paraId="6E72ABCD" w14:textId="77777777" w:rsidR="00763838" w:rsidRDefault="004E6763" w:rsidP="00763838">
      <w:pPr>
        <w:pStyle w:val="ListParagraph"/>
        <w:numPr>
          <w:ilvl w:val="0"/>
          <w:numId w:val="9"/>
        </w:numPr>
      </w:pPr>
      <w:r>
        <w:t>If you are expecting a text message or need to send one, pull over and park your car in a safe location. Once you are safely off the road and parked, it is safe to text.</w:t>
      </w:r>
    </w:p>
    <w:p w14:paraId="3C38040A" w14:textId="354965AD" w:rsidR="004E6763" w:rsidRDefault="00763838" w:rsidP="00763838">
      <w:pPr>
        <w:pStyle w:val="ListParagraph"/>
        <w:numPr>
          <w:ilvl w:val="0"/>
          <w:numId w:val="9"/>
        </w:numPr>
      </w:pPr>
      <w:r>
        <w:t>Ask a</w:t>
      </w:r>
      <w:r w:rsidR="004E6763">
        <w:t xml:space="preserve"> passenger </w:t>
      </w:r>
      <w:r>
        <w:t>to be</w:t>
      </w:r>
      <w:r w:rsidR="004E6763">
        <w:t xml:space="preserve"> your </w:t>
      </w:r>
      <w:r w:rsidR="003C4B59">
        <w:t xml:space="preserve">“designated </w:t>
      </w:r>
      <w:r w:rsidR="004E6763">
        <w:t>texter.” Allow them access to your phone to respond to calls or messages.</w:t>
      </w:r>
    </w:p>
    <w:p w14:paraId="4BFFD68A" w14:textId="5F27BA72" w:rsidR="004E6763" w:rsidRDefault="004E6763" w:rsidP="004E6763">
      <w:pPr>
        <w:pStyle w:val="ListParagraph"/>
        <w:numPr>
          <w:ilvl w:val="0"/>
          <w:numId w:val="9"/>
        </w:numPr>
      </w:pPr>
      <w:r>
        <w:t xml:space="preserve">Do not engage in social media scrolling or messaging while driving. </w:t>
      </w:r>
    </w:p>
    <w:p w14:paraId="30D63CFB" w14:textId="35F5821D" w:rsidR="00661665" w:rsidRPr="00661665" w:rsidRDefault="004E6763" w:rsidP="004E6763">
      <w:pPr>
        <w:pStyle w:val="ListParagraph"/>
        <w:numPr>
          <w:ilvl w:val="0"/>
          <w:numId w:val="9"/>
        </w:numPr>
      </w:pPr>
      <w:r>
        <w:t xml:space="preserve">Cell phone use </w:t>
      </w:r>
      <w:r w:rsidR="00763838">
        <w:t xml:space="preserve">is </w:t>
      </w:r>
      <w:r>
        <w:t xml:space="preserve">habit-forming. Struggling to not text and drive? </w:t>
      </w:r>
      <w:r w:rsidR="007218C3">
        <w:t>Activate your phone’s “Do Not Disturb” feature, or p</w:t>
      </w:r>
      <w:r w:rsidR="00827550">
        <w:t>ut</w:t>
      </w:r>
      <w:r>
        <w:t xml:space="preserve"> </w:t>
      </w:r>
      <w:r w:rsidR="00763838">
        <w:t>your</w:t>
      </w:r>
      <w:r>
        <w:t xml:space="preserve"> phone </w:t>
      </w:r>
      <w:r w:rsidR="003C4B59">
        <w:t xml:space="preserve">out of reach </w:t>
      </w:r>
      <w:r>
        <w:t xml:space="preserve">in the </w:t>
      </w:r>
      <w:r w:rsidR="003C4B59">
        <w:t xml:space="preserve">trunk, glove box, or </w:t>
      </w:r>
      <w:r>
        <w:t>back seat of the vehicle until you arrive at your destination.</w:t>
      </w:r>
    </w:p>
    <w:p w14:paraId="25EE42A6" w14:textId="72872466" w:rsidR="00661665" w:rsidRPr="00661665" w:rsidRDefault="00661665" w:rsidP="00661665">
      <w:r w:rsidRPr="00661665">
        <w:t>Texting while driving is dangerous</w:t>
      </w:r>
      <w:r w:rsidR="00030D74">
        <w:t xml:space="preserve"> and illegal. </w:t>
      </w:r>
      <w:r w:rsidR="00763838">
        <w:t>No text or post is worth ruining someone’s day—or taking a life</w:t>
      </w:r>
      <w:r w:rsidR="00030D74">
        <w:t xml:space="preserve">. </w:t>
      </w:r>
      <w:r w:rsidRPr="00661665">
        <w:t>Remember</w:t>
      </w:r>
      <w:r w:rsidR="00086878">
        <w:t>:</w:t>
      </w:r>
      <w:r w:rsidRPr="00661665">
        <w:t xml:space="preserve"> </w:t>
      </w:r>
      <w:r w:rsidRPr="00086878">
        <w:rPr>
          <w:i/>
        </w:rPr>
        <w:t>U Drive. U Text. U Pay.</w:t>
      </w:r>
    </w:p>
    <w:p w14:paraId="407FAF80" w14:textId="77777777" w:rsidR="00661665" w:rsidRPr="00661665" w:rsidRDefault="00661665" w:rsidP="00661665">
      <w:r w:rsidRPr="00661665">
        <w:t xml:space="preserve">For more information, visit </w:t>
      </w:r>
      <w:hyperlink r:id="rId7">
        <w:r w:rsidRPr="00661665">
          <w:rPr>
            <w:rStyle w:val="Hyperlink"/>
          </w:rPr>
          <w:t>www.trafficsafetymarketing.gov</w:t>
        </w:r>
      </w:hyperlink>
      <w:r w:rsidRPr="00661665">
        <w:t xml:space="preserve">. </w:t>
      </w:r>
      <w:r w:rsidRPr="00661665">
        <w:rPr>
          <w:noProof/>
        </w:rPr>
        <mc:AlternateContent>
          <mc:Choice Requires="wps">
            <w:drawing>
              <wp:anchor distT="0" distB="0" distL="0" distR="0" simplePos="0" relativeHeight="251659264" behindDoc="1" locked="0" layoutInCell="0" hidden="0" allowOverlap="1" wp14:anchorId="476C3BD3" wp14:editId="1E3FFAE6">
                <wp:simplePos x="0" y="0"/>
                <wp:positionH relativeFrom="margin">
                  <wp:posOffset>4102100</wp:posOffset>
                </wp:positionH>
                <wp:positionV relativeFrom="paragraph">
                  <wp:posOffset>5283200</wp:posOffset>
                </wp:positionV>
                <wp:extent cx="2032000" cy="342900"/>
                <wp:effectExtent l="0" t="0" r="0" b="0"/>
                <wp:wrapSquare wrapText="bothSides" distT="0" distB="0" distL="0" distR="0"/>
                <wp:docPr id="2" name="Rectangle 2"/>
                <wp:cNvGraphicFramePr/>
                <a:graphic xmlns:a="http://schemas.openxmlformats.org/drawingml/2006/main">
                  <a:graphicData uri="http://schemas.microsoft.com/office/word/2010/wordprocessingShape">
                    <wps:wsp>
                      <wps:cNvSpPr/>
                      <wps:spPr>
                        <a:xfrm>
                          <a:off x="4331587" y="3609503"/>
                          <a:ext cx="2028825" cy="340994"/>
                        </a:xfrm>
                        <a:prstGeom prst="rect">
                          <a:avLst/>
                        </a:prstGeom>
                        <a:solidFill>
                          <a:srgbClr val="FFFFFF"/>
                        </a:solidFill>
                        <a:ln>
                          <a:noFill/>
                        </a:ln>
                      </wps:spPr>
                      <wps:txbx>
                        <w:txbxContent>
                          <w:p w14:paraId="26F0A833" w14:textId="77777777" w:rsidR="00661665" w:rsidRDefault="00661665" w:rsidP="00661665">
                            <w:pPr>
                              <w:textDirection w:val="btLr"/>
                            </w:pPr>
                          </w:p>
                        </w:txbxContent>
                      </wps:txbx>
                      <wps:bodyPr lIns="91425" tIns="45700" rIns="91425" bIns="45700" anchor="t" anchorCtr="0"/>
                    </wps:wsp>
                  </a:graphicData>
                </a:graphic>
              </wp:anchor>
            </w:drawing>
          </mc:Choice>
          <mc:Fallback>
            <w:pict>
              <v:rect w14:anchorId="476C3BD3" id="Rectangle 2" o:spid="_x0000_s1026" style="position:absolute;margin-left:323pt;margin-top:416pt;width:160pt;height:27pt;z-index:-25165721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" o:allowincell="f" stroked="f">
                <v:textbox inset="2.53958mm,1.2694mm,2.53958mm,1.2694mm">
                  <w:txbxContent>
                    <w:p w14:paraId="26F0A833" w14:textId="77777777" w:rsidR="00661665" w:rsidRDefault="00661665" w:rsidP="00661665">
                      <w:pPr>
                        <w:textDirection w:val="btLr"/>
                      </w:pPr>
                    </w:p>
                  </w:txbxContent>
                </v:textbox>
                <w10:wrap type="square" anchorx="margin"/>
              </v:rect>
            </w:pict>
          </mc:Fallback>
        </mc:AlternateContent>
      </w:r>
      <w:r w:rsidRPr="00661665">
        <w:rPr>
          <w:noProof/>
        </w:rPr>
        <mc:AlternateContent>
          <mc:Choice Requires="wps">
            <w:drawing>
              <wp:anchor distT="0" distB="0" distL="114300" distR="114300" simplePos="0" relativeHeight="251660288" behindDoc="0" locked="0" layoutInCell="0" hidden="0" allowOverlap="1" wp14:anchorId="17891CF4" wp14:editId="0228767D">
                <wp:simplePos x="0" y="0"/>
                <wp:positionH relativeFrom="margin">
                  <wp:posOffset>4051300</wp:posOffset>
                </wp:positionH>
                <wp:positionV relativeFrom="paragraph">
                  <wp:posOffset>6515100</wp:posOffset>
                </wp:positionV>
                <wp:extent cx="2032000" cy="495300"/>
                <wp:effectExtent l="0" t="0" r="0" b="0"/>
                <wp:wrapNone/>
                <wp:docPr id="1" name="Rectangle 1"/>
                <wp:cNvGraphicFramePr/>
                <a:graphic xmlns:a="http://schemas.openxmlformats.org/drawingml/2006/main">
                  <a:graphicData uri="http://schemas.microsoft.com/office/word/2010/wordprocessingShape">
                    <wps:wsp>
                      <wps:cNvSpPr/>
                      <wps:spPr>
                        <a:xfrm>
                          <a:off x="4332539" y="3534255"/>
                          <a:ext cx="2026919" cy="491489"/>
                        </a:xfrm>
                        <a:prstGeom prst="rect">
                          <a:avLst/>
                        </a:prstGeom>
                        <a:solidFill>
                          <a:srgbClr val="FFFFFF"/>
                        </a:solidFill>
                        <a:ln>
                          <a:noFill/>
                        </a:ln>
                      </wps:spPr>
                      <wps:txbx>
                        <w:txbxContent>
                          <w:p w14:paraId="12B29C08" w14:textId="77777777" w:rsidR="00661665" w:rsidRDefault="00661665" w:rsidP="00661665">
                            <w:pPr>
                              <w:jc w:val="right"/>
                              <w:textDirection w:val="btLr"/>
                            </w:pPr>
                            <w:r>
                              <w:rPr>
                                <w:sz w:val="16"/>
                              </w:rPr>
                              <w:t>9903g-082113-v1a</w:t>
                            </w:r>
                          </w:p>
                          <w:p w14:paraId="69189813" w14:textId="77777777" w:rsidR="00661665" w:rsidRDefault="00661665" w:rsidP="00661665">
                            <w:pPr>
                              <w:textDirection w:val="btLr"/>
                            </w:pPr>
                          </w:p>
                        </w:txbxContent>
                      </wps:txbx>
                      <wps:bodyPr lIns="91425" tIns="45700" rIns="91425" bIns="45700" anchor="t" anchorCtr="0"/>
                    </wps:wsp>
                  </a:graphicData>
                </a:graphic>
              </wp:anchor>
            </w:drawing>
          </mc:Choice>
          <mc:Fallback>
            <w:pict>
              <v:rect w14:anchorId="17891CF4" id="Rectangle 1" o:spid="_x0000_s1027" style="position:absolute;margin-left:319pt;margin-top:513pt;width:160pt;height:39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" o:allowincell="f" stroked="f">
                <v:textbox inset="2.53958mm,1.2694mm,2.53958mm,1.2694mm">
                  <w:txbxContent>
                    <w:p w14:paraId="12B29C08" w14:textId="77777777" w:rsidR="00661665" w:rsidRDefault="00661665" w:rsidP="00661665">
                      <w:pPr>
                        <w:jc w:val="right"/>
                        <w:textDirection w:val="btLr"/>
                      </w:pPr>
                      <w:r>
                        <w:rPr>
                          <w:sz w:val="16"/>
                        </w:rPr>
                        <w:t>9903g-082113-v1a</w:t>
                      </w:r>
                    </w:p>
                    <w:p w14:paraId="69189813" w14:textId="77777777" w:rsidR="00661665" w:rsidRDefault="00661665" w:rsidP="00661665">
                      <w:pPr>
                        <w:textDirection w:val="btLr"/>
                      </w:pPr>
                    </w:p>
                  </w:txbxContent>
                </v:textbox>
                <w10:wrap anchorx="margin"/>
              </v:rect>
            </w:pict>
          </mc:Fallback>
        </mc:AlternateContent>
      </w:r>
    </w:p>
    <w:p w14:paraId="7D7C8921" w14:textId="77777777" w:rsidR="00661665" w:rsidRPr="00661665" w:rsidRDefault="00661665" w:rsidP="00661665">
      <w:pPr>
        <w:jc w:val="center"/>
      </w:pPr>
      <w:r w:rsidRPr="00661665">
        <w:t>###</w:t>
      </w:r>
    </w:p>
    <w:p w14:paraId="2DA5A9B4" w14:textId="77777777" w:rsidR="004944B0" w:rsidRPr="00901CE9" w:rsidRDefault="004944B0" w:rsidP="00661665">
      <w:pPr>
        <w:pStyle w:val="Heading3"/>
        <w:spacing w:after="200"/>
      </w:pPr>
    </w:p>
    <w:sectPr w:rsidR="004944B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FB3CC" w14:textId="77777777" w:rsidR="0082428D" w:rsidRDefault="0082428D" w:rsidP="00901CE9">
      <w:pPr>
        <w:spacing w:after="0" w:line="240" w:lineRule="auto"/>
      </w:pPr>
      <w:r>
        <w:separator/>
      </w:r>
    </w:p>
  </w:endnote>
  <w:endnote w:type="continuationSeparator" w:id="0">
    <w:p w14:paraId="38C43D49" w14:textId="77777777" w:rsidR="0082428D" w:rsidRDefault="0082428D"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B5D04" w14:textId="7E3CE4E0"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38B61655" wp14:editId="3C838EA6">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27700"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61655" id="_x0000_t202" coordsize="21600,21600" o:spt="202" path="m,l,21600r21600,l21600,xe">
              <v:stroke joinstyle="miter"/>
              <v:path gradientshapeok="t" o:connecttype="rect"/>
            </v:shapetype>
            <v:shape id="Text Box 1" o:spid="_x0000_s1028"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4F727700" w14:textId="77777777" w:rsidR="007F0F99" w:rsidRDefault="007F0F99" w:rsidP="00FF53E2">
                    <w:pPr>
                      <w:pStyle w:val="5ControlCode"/>
                    </w:pPr>
                    <w:r>
                      <w:t>Job#-date</w:t>
                    </w:r>
                    <w:r w:rsidR="00FF4E5A">
                      <w:t>-</w:t>
                    </w:r>
                    <w:r>
                      <w:t>version</w:t>
                    </w:r>
                  </w:p>
                </w:txbxContent>
              </v:textbox>
            </v:shape>
          </w:pict>
        </mc:Fallback>
      </mc:AlternateContent>
    </w:r>
    <w:r w:rsidR="00484BC9">
      <w:t>14438b-011720-v4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5E4BE" w14:textId="77777777" w:rsidR="0082428D" w:rsidRDefault="0082428D" w:rsidP="00901CE9">
      <w:pPr>
        <w:spacing w:after="0" w:line="240" w:lineRule="auto"/>
      </w:pPr>
      <w:r>
        <w:separator/>
      </w:r>
    </w:p>
  </w:footnote>
  <w:footnote w:type="continuationSeparator" w:id="0">
    <w:p w14:paraId="08D3A215" w14:textId="77777777" w:rsidR="0082428D" w:rsidRDefault="0082428D"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FABD5"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79D0C78A" wp14:editId="598404B9">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81730C6"/>
    <w:multiLevelType w:val="hybridMultilevel"/>
    <w:tmpl w:val="D73E0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368AB"/>
    <w:multiLevelType w:val="multilevel"/>
    <w:tmpl w:val="79621A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5D2601"/>
    <w:multiLevelType w:val="hybridMultilevel"/>
    <w:tmpl w:val="613E221E"/>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E53E83"/>
    <w:multiLevelType w:val="hybridMultilevel"/>
    <w:tmpl w:val="0F5828DC"/>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C42B5F"/>
    <w:multiLevelType w:val="hybridMultilevel"/>
    <w:tmpl w:val="347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57C6E21"/>
    <w:multiLevelType w:val="hybridMultilevel"/>
    <w:tmpl w:val="4852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7"/>
  </w:num>
  <w:num w:numId="5">
    <w:abstractNumId w:val="2"/>
  </w:num>
  <w:num w:numId="6">
    <w:abstractNumId w:val="9"/>
  </w:num>
  <w:num w:numId="7">
    <w:abstractNumId w:val="6"/>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30D74"/>
    <w:rsid w:val="000609EA"/>
    <w:rsid w:val="000663F2"/>
    <w:rsid w:val="00086878"/>
    <w:rsid w:val="00091EB9"/>
    <w:rsid w:val="000A1657"/>
    <w:rsid w:val="00105692"/>
    <w:rsid w:val="00161F42"/>
    <w:rsid w:val="0017006F"/>
    <w:rsid w:val="001E692F"/>
    <w:rsid w:val="00205F4F"/>
    <w:rsid w:val="0021528E"/>
    <w:rsid w:val="00250C7E"/>
    <w:rsid w:val="002530F0"/>
    <w:rsid w:val="00295062"/>
    <w:rsid w:val="002A6AAF"/>
    <w:rsid w:val="002B4917"/>
    <w:rsid w:val="002B66C6"/>
    <w:rsid w:val="002C5FF8"/>
    <w:rsid w:val="00312392"/>
    <w:rsid w:val="00343E03"/>
    <w:rsid w:val="00346A44"/>
    <w:rsid w:val="00352A56"/>
    <w:rsid w:val="003C39C2"/>
    <w:rsid w:val="003C4B59"/>
    <w:rsid w:val="003D2D80"/>
    <w:rsid w:val="003F4F8E"/>
    <w:rsid w:val="00406668"/>
    <w:rsid w:val="00415765"/>
    <w:rsid w:val="0044490E"/>
    <w:rsid w:val="00484BC9"/>
    <w:rsid w:val="004944B0"/>
    <w:rsid w:val="004A4FA2"/>
    <w:rsid w:val="004B2A88"/>
    <w:rsid w:val="004D21EE"/>
    <w:rsid w:val="004D68E5"/>
    <w:rsid w:val="004D77A2"/>
    <w:rsid w:val="004E6763"/>
    <w:rsid w:val="004F7615"/>
    <w:rsid w:val="00512BFB"/>
    <w:rsid w:val="00515528"/>
    <w:rsid w:val="0052561C"/>
    <w:rsid w:val="00526443"/>
    <w:rsid w:val="005430D9"/>
    <w:rsid w:val="00550936"/>
    <w:rsid w:val="00565486"/>
    <w:rsid w:val="00567CCE"/>
    <w:rsid w:val="00581175"/>
    <w:rsid w:val="00590D33"/>
    <w:rsid w:val="005E42DD"/>
    <w:rsid w:val="00603243"/>
    <w:rsid w:val="00604280"/>
    <w:rsid w:val="00625A39"/>
    <w:rsid w:val="00636AEB"/>
    <w:rsid w:val="00650F51"/>
    <w:rsid w:val="00655691"/>
    <w:rsid w:val="00661665"/>
    <w:rsid w:val="0067003C"/>
    <w:rsid w:val="00672251"/>
    <w:rsid w:val="00673C85"/>
    <w:rsid w:val="00697610"/>
    <w:rsid w:val="006A3626"/>
    <w:rsid w:val="006D087A"/>
    <w:rsid w:val="006D7373"/>
    <w:rsid w:val="00711F00"/>
    <w:rsid w:val="007218C3"/>
    <w:rsid w:val="00763838"/>
    <w:rsid w:val="0077096D"/>
    <w:rsid w:val="0079747E"/>
    <w:rsid w:val="007C2723"/>
    <w:rsid w:val="007D5238"/>
    <w:rsid w:val="007F0F99"/>
    <w:rsid w:val="0080575E"/>
    <w:rsid w:val="00824066"/>
    <w:rsid w:val="0082428D"/>
    <w:rsid w:val="00827550"/>
    <w:rsid w:val="008275B6"/>
    <w:rsid w:val="008459C9"/>
    <w:rsid w:val="008561C9"/>
    <w:rsid w:val="008A1863"/>
    <w:rsid w:val="008B6819"/>
    <w:rsid w:val="008B6C4C"/>
    <w:rsid w:val="008C149B"/>
    <w:rsid w:val="008D6031"/>
    <w:rsid w:val="00901CE9"/>
    <w:rsid w:val="00905462"/>
    <w:rsid w:val="00912072"/>
    <w:rsid w:val="009379B9"/>
    <w:rsid w:val="009434DE"/>
    <w:rsid w:val="009A5F02"/>
    <w:rsid w:val="009C0118"/>
    <w:rsid w:val="009E3F3A"/>
    <w:rsid w:val="009F3460"/>
    <w:rsid w:val="00A209DF"/>
    <w:rsid w:val="00A345FE"/>
    <w:rsid w:val="00A519A9"/>
    <w:rsid w:val="00A77193"/>
    <w:rsid w:val="00A80AFB"/>
    <w:rsid w:val="00A90A9E"/>
    <w:rsid w:val="00AA106A"/>
    <w:rsid w:val="00AD3AFD"/>
    <w:rsid w:val="00B27240"/>
    <w:rsid w:val="00B331E3"/>
    <w:rsid w:val="00B45428"/>
    <w:rsid w:val="00B61D6C"/>
    <w:rsid w:val="00B63986"/>
    <w:rsid w:val="00B753A4"/>
    <w:rsid w:val="00B77DD8"/>
    <w:rsid w:val="00B9273B"/>
    <w:rsid w:val="00BB1112"/>
    <w:rsid w:val="00BF0673"/>
    <w:rsid w:val="00C52F03"/>
    <w:rsid w:val="00C55758"/>
    <w:rsid w:val="00C64E8A"/>
    <w:rsid w:val="00CA1A42"/>
    <w:rsid w:val="00CB2356"/>
    <w:rsid w:val="00CC5909"/>
    <w:rsid w:val="00CD06BE"/>
    <w:rsid w:val="00CE7F96"/>
    <w:rsid w:val="00D11077"/>
    <w:rsid w:val="00D3792F"/>
    <w:rsid w:val="00D55119"/>
    <w:rsid w:val="00D92FE1"/>
    <w:rsid w:val="00DA6181"/>
    <w:rsid w:val="00DB3B95"/>
    <w:rsid w:val="00DD32A3"/>
    <w:rsid w:val="00DE2078"/>
    <w:rsid w:val="00DE4EF2"/>
    <w:rsid w:val="00DE778E"/>
    <w:rsid w:val="00E14CE6"/>
    <w:rsid w:val="00E31AC0"/>
    <w:rsid w:val="00E53BEF"/>
    <w:rsid w:val="00E61458"/>
    <w:rsid w:val="00E61E96"/>
    <w:rsid w:val="00EC658F"/>
    <w:rsid w:val="00EE7FB7"/>
    <w:rsid w:val="00F01171"/>
    <w:rsid w:val="00F04ED2"/>
    <w:rsid w:val="00F12D75"/>
    <w:rsid w:val="00F21C7C"/>
    <w:rsid w:val="00F41EC0"/>
    <w:rsid w:val="00F8227D"/>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B7AD8"/>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66166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661665"/>
    <w:rPr>
      <w:rFonts w:ascii="Trebuchet MS" w:hAnsi="Trebuchet MS"/>
      <w:sz w:val="22"/>
      <w:szCs w:val="22"/>
    </w:rPr>
  </w:style>
  <w:style w:type="character" w:customStyle="1" w:styleId="Heading4Char">
    <w:name w:val="Heading 4 Char"/>
    <w:basedOn w:val="DefaultParagraphFont"/>
    <w:link w:val="Heading4"/>
    <w:uiPriority w:val="9"/>
    <w:semiHidden/>
    <w:rsid w:val="00661665"/>
    <w:rPr>
      <w:rFonts w:asciiTheme="majorHAnsi" w:eastAsiaTheme="majorEastAsia" w:hAnsiTheme="majorHAnsi" w:cstheme="majorBidi"/>
      <w:i/>
      <w:iCs/>
      <w:color w:val="365F91" w:themeColor="accent1" w:themeShade="BF"/>
      <w:sz w:val="22"/>
      <w:szCs w:val="22"/>
    </w:rPr>
  </w:style>
  <w:style w:type="paragraph" w:styleId="ListParagraph">
    <w:name w:val="List Paragraph"/>
    <w:basedOn w:val="Normal"/>
    <w:uiPriority w:val="34"/>
    <w:qFormat/>
    <w:rsid w:val="00661665"/>
    <w:pPr>
      <w:ind w:left="720"/>
      <w:contextualSpacing/>
    </w:pPr>
  </w:style>
  <w:style w:type="character" w:styleId="PlaceholderText">
    <w:name w:val="Placeholder Text"/>
    <w:basedOn w:val="DefaultParagraphFont"/>
    <w:uiPriority w:val="99"/>
    <w:semiHidden/>
    <w:rsid w:val="004E6763"/>
    <w:rPr>
      <w:color w:val="808080"/>
    </w:rPr>
  </w:style>
  <w:style w:type="character" w:styleId="CommentReference">
    <w:name w:val="annotation reference"/>
    <w:basedOn w:val="DefaultParagraphFont"/>
    <w:uiPriority w:val="99"/>
    <w:semiHidden/>
    <w:unhideWhenUsed/>
    <w:rsid w:val="004A4FA2"/>
    <w:rPr>
      <w:sz w:val="16"/>
      <w:szCs w:val="16"/>
    </w:rPr>
  </w:style>
  <w:style w:type="paragraph" w:styleId="CommentText">
    <w:name w:val="annotation text"/>
    <w:basedOn w:val="Normal"/>
    <w:link w:val="CommentTextChar"/>
    <w:uiPriority w:val="99"/>
    <w:semiHidden/>
    <w:unhideWhenUsed/>
    <w:rsid w:val="004A4FA2"/>
    <w:pPr>
      <w:spacing w:line="240" w:lineRule="auto"/>
    </w:pPr>
    <w:rPr>
      <w:sz w:val="20"/>
      <w:szCs w:val="20"/>
    </w:rPr>
  </w:style>
  <w:style w:type="character" w:customStyle="1" w:styleId="CommentTextChar">
    <w:name w:val="Comment Text Char"/>
    <w:basedOn w:val="DefaultParagraphFont"/>
    <w:link w:val="CommentText"/>
    <w:uiPriority w:val="99"/>
    <w:semiHidden/>
    <w:rsid w:val="004A4FA2"/>
    <w:rPr>
      <w:rFonts w:ascii="Trebuchet MS" w:hAnsi="Trebuchet MS"/>
    </w:rPr>
  </w:style>
  <w:style w:type="paragraph" w:styleId="CommentSubject">
    <w:name w:val="annotation subject"/>
    <w:basedOn w:val="CommentText"/>
    <w:next w:val="CommentText"/>
    <w:link w:val="CommentSubjectChar"/>
    <w:uiPriority w:val="99"/>
    <w:semiHidden/>
    <w:unhideWhenUsed/>
    <w:rsid w:val="004A4FA2"/>
    <w:rPr>
      <w:b/>
      <w:bCs/>
    </w:rPr>
  </w:style>
  <w:style w:type="character" w:customStyle="1" w:styleId="CommentSubjectChar">
    <w:name w:val="Comment Subject Char"/>
    <w:basedOn w:val="CommentTextChar"/>
    <w:link w:val="CommentSubject"/>
    <w:uiPriority w:val="99"/>
    <w:semiHidden/>
    <w:rsid w:val="004A4FA2"/>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86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Text PEAK Pre-release</dc:title>
  <dc:creator>NHTSA</dc:creator>
  <cp:keywords>texting, distracted, U text, U pay, press release, NHTSA</cp:keywords>
  <cp:lastModifiedBy>Tara Casanova Powell</cp:lastModifiedBy>
  <cp:revision>2</cp:revision>
  <dcterms:created xsi:type="dcterms:W3CDTF">2020-03-04T21:15:00Z</dcterms:created>
  <dcterms:modified xsi:type="dcterms:W3CDTF">2020-03-04T21:15:00Z</dcterms:modified>
</cp:coreProperties>
</file>